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A4" w:rsidRDefault="005773A4" w:rsidP="005773A4">
      <w:pPr>
        <w:spacing w:after="0"/>
        <w:jc w:val="center"/>
        <w:rPr>
          <w:rFonts w:ascii="Times New Roman" w:hAnsi="Times New Roman"/>
          <w:b/>
          <w:caps/>
          <w:sz w:val="30"/>
        </w:rPr>
      </w:pPr>
      <w:r>
        <w:rPr>
          <w:rFonts w:ascii="Times New Roman" w:hAnsi="Times New Roman"/>
          <w:b/>
          <w:caps/>
          <w:sz w:val="30"/>
        </w:rPr>
        <w:t xml:space="preserve">Анализ проведения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D62D4C" wp14:editId="4194B971">
            <wp:simplePos x="0" y="0"/>
            <wp:positionH relativeFrom="column">
              <wp:posOffset>5440045</wp:posOffset>
            </wp:positionH>
            <wp:positionV relativeFrom="page">
              <wp:posOffset>868681</wp:posOffset>
            </wp:positionV>
            <wp:extent cx="1043939" cy="5562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043939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caps/>
          <w:sz w:val="30"/>
        </w:rPr>
      </w:pPr>
      <w:r>
        <w:rPr>
          <w:rFonts w:ascii="Times New Roman" w:hAnsi="Times New Roman"/>
          <w:b/>
          <w:caps/>
          <w:sz w:val="30"/>
        </w:rPr>
        <w:t>психолого-педагогической диагностики</w:t>
      </w: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caps/>
          <w:sz w:val="30"/>
        </w:rPr>
      </w:pPr>
    </w:p>
    <w:p w:rsidR="005773A4" w:rsidRDefault="005773A4" w:rsidP="005773A4">
      <w:pPr>
        <w:spacing w:after="0"/>
        <w:ind w:firstLine="709"/>
        <w:jc w:val="both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color w:val="FB290D"/>
          <w:sz w:val="28"/>
          <w:highlight w:val="white"/>
        </w:rPr>
        <w:t xml:space="preserve">!!! </w:t>
      </w:r>
      <w:r>
        <w:rPr>
          <w:rFonts w:ascii="Times New Roman" w:hAnsi="Times New Roman"/>
          <w:b/>
          <w:sz w:val="28"/>
          <w:highlight w:val="white"/>
        </w:rPr>
        <w:t>При проведении психолого-педагогической диагностики необходимо учитывать особенности методики, материала, условий проведения и интерпретации результатов</w:t>
      </w:r>
      <w:r>
        <w:rPr>
          <w:rFonts w:ascii="Times New Roman" w:hAnsi="Times New Roman"/>
          <w:sz w:val="28"/>
          <w:highlight w:val="white"/>
        </w:rPr>
        <w:t>. Это важно, чтобы получить объективные данные об особенностях и потенциальных возможностях ребёнка, а также выявить причины и механизмы нарушений в развитии, социальной адаптации и поведении. </w:t>
      </w:r>
    </w:p>
    <w:p w:rsidR="005773A4" w:rsidRDefault="005773A4" w:rsidP="005773A4">
      <w:pPr>
        <w:spacing w:after="0"/>
        <w:ind w:firstLine="709"/>
        <w:jc w:val="both"/>
        <w:rPr>
          <w:rFonts w:ascii="Times New Roman" w:hAnsi="Times New Roman"/>
          <w:b/>
          <w:sz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</w:tblGrid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Показатели оценки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Краткая характеристика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Отметка о наличии (да/нет)</w:t>
            </w:r>
          </w:p>
        </w:tc>
      </w:tr>
      <w:tr w:rsidR="005773A4" w:rsidTr="00BB2301">
        <w:trPr>
          <w:trHeight w:val="360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Методика</w:t>
            </w: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Надежность и </w:t>
            </w:r>
            <w:proofErr w:type="spellStart"/>
            <w:r>
              <w:rPr>
                <w:rFonts w:ascii="Times New Roman" w:hAnsi="Times New Roman"/>
                <w:b/>
                <w:sz w:val="24"/>
                <w:highlight w:val="white"/>
              </w:rPr>
              <w:t>валидность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надежность показывает, что результаты проводимого исследования близки к истине. 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Валидность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> – признак того, что результаты действительно относятся к тому явлению, которое изучается исследователем.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9AAC02" wp14:editId="65C5AA22">
                  <wp:simplePos x="0" y="0"/>
                  <wp:positionH relativeFrom="column">
                    <wp:posOffset>5552440</wp:posOffset>
                  </wp:positionH>
                  <wp:positionV relativeFrom="page">
                    <wp:posOffset>4953003</wp:posOffset>
                  </wp:positionV>
                  <wp:extent cx="1043939" cy="56388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043939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Полнота предоставляемой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highlight w:val="whit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Соответствие нормативным документам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диагностическая работа в целом и отдельные её задания должны соответствовать стандартам.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Принцип целостности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развёрнутую психологическую характеристику ребёнка можно получить только в результате использования нескольких методик, дополняющих друг друга.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Учёт возраста ребёнка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задания подбираются так, чтобы их выполнение было доступно и интересно, не вызывало негативных реакций.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highlight w:val="white"/>
              </w:rPr>
              <w:t>Предусмотрение</w:t>
            </w:r>
            <w:proofErr w:type="spellEnd"/>
            <w:r>
              <w:rPr>
                <w:rFonts w:ascii="Times New Roman" w:hAnsi="Times New Roman"/>
                <w:b/>
                <w:sz w:val="24"/>
                <w:highlight w:val="white"/>
              </w:rPr>
              <w:t xml:space="preserve"> различной степени трудности заданий (в зависимости от методики)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позволяет оценить уровень актуального и ближайшего развития.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Дозирование количества методик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дозирование количества методик с учётом индивидуальных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возможностей ребёнка, чтобы не было психического истощения.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lastRenderedPageBreak/>
              <w:t>Продуманный порядок предъявления заданий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например, по степени возрастания сложности (от простого к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сложному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) или чередование простых и сложных заданий для профилактики утомления.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Материал</w:t>
            </w: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Соответствие жизненному и перцептивному опыту ребёнка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материал должен быть доступен, нагляден, привлекателен. Например, при обследовании дошкольников и младших школьников необходимо применять цветные изображения, предметы — как можно более просто и конкретно, без абстрактных деталей.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Учёт индивидуальных особенностей ребёнка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например, если у ребёнка слабый мышечный тонус рук, ему предлагают мягкие пластичные материалы, инструменты, удобные для захвата.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Контрастность предъявляемых объектов и изображений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контрастность предъявляемых объектов и изображений по отношению к фону — 60–100%. Отрицательный контраст предпочтителен, так как дети лучше различают чёрные объекты на белом фоне, чем наоборот.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Условия</w:t>
            </w: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Установление продуктивного контакта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установление продуктивного контакта и взаимопонимания специалиста и ребёнка.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Проведение обследования в ведущем для ребёнка виде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например, в игре, конструировании, рисовании.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Исключение побочных факторов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новизна ситуации, необычности заданий, фактора социальной желательности, некомфортная обстановка, присутствие отвлекающих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факторов.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lastRenderedPageBreak/>
              <w:t>Чёткая инструкция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нужно чётко давать испытуемым инструкцию и убедиться, что её поняли (независимо от того, в устном или письменном варианте она представлена).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Этические аспекты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информированное согласие, конфиденциальность.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Интерпретация результатов</w:t>
            </w: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Учёт результатов других методик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результаты только одной методики не могут быть использованы для написания заключения или формулировки однозначных выводов.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Учёт результатов, которые противоречат друг другу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 заключение должно строиться с учётом всех без исключения шкал.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Учёт актуального в момент тестирования эмоционального состояния ребёнка</w:t>
            </w:r>
            <w:r>
              <w:rPr>
                <w:rFonts w:ascii="Times New Roman" w:hAnsi="Times New Roman"/>
                <w:sz w:val="24"/>
                <w:highlight w:val="white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результаты диагностики могут в большей степени отражать актуальное состояние, а не стабильные личностные характеристики.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773A4" w:rsidTr="00BB2301">
        <w:trPr>
          <w:trHeight w:val="3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b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highlight w:val="white"/>
              </w:rPr>
              <w:t>Осторожность с недостоверными результатами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например, если ребёнок давал однотипные ответы на вопросы, это может говорить о его протестной или защитной реакции.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3A4" w:rsidRDefault="005773A4" w:rsidP="00BB230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1CB949" wp14:editId="47FD04AE">
            <wp:simplePos x="0" y="0"/>
            <wp:positionH relativeFrom="column">
              <wp:posOffset>852805</wp:posOffset>
            </wp:positionH>
            <wp:positionV relativeFrom="page">
              <wp:posOffset>6385564</wp:posOffset>
            </wp:positionV>
            <wp:extent cx="4762500" cy="374142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6250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5773A4" w:rsidRDefault="005773A4" w:rsidP="005773A4">
      <w:pPr>
        <w:spacing w:after="0"/>
        <w:jc w:val="center"/>
        <w:rPr>
          <w:rFonts w:ascii="Times New Roman" w:hAnsi="Times New Roman"/>
          <w:b/>
          <w:sz w:val="30"/>
        </w:rPr>
      </w:pPr>
    </w:p>
    <w:p w:rsidR="0048049C" w:rsidRDefault="0048049C">
      <w:bookmarkStart w:id="0" w:name="_GoBack"/>
      <w:bookmarkEnd w:id="0"/>
    </w:p>
    <w:sectPr w:rsidR="0048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E6"/>
    <w:rsid w:val="00022CE6"/>
    <w:rsid w:val="0048049C"/>
    <w:rsid w:val="005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A4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A4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2025-10-29T08:27:00Z</dcterms:created>
  <dcterms:modified xsi:type="dcterms:W3CDTF">2025-10-29T08:28:00Z</dcterms:modified>
</cp:coreProperties>
</file>